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240" w:lineRule="auto"/>
        <w:rPr/>
      </w:pPr>
      <w:r w:rsidDel="00000000" w:rsidR="00000000" w:rsidRPr="00000000">
        <w:rPr>
          <w:rtl w:val="0"/>
        </w:rPr>
      </w:r>
    </w:p>
    <w:p w:rsidR="00000000" w:rsidDel="00000000" w:rsidP="00000000" w:rsidRDefault="00000000" w:rsidRPr="00000000" w14:paraId="00000002">
      <w:pPr>
        <w:widowControl w:val="1"/>
        <w:spacing w:line="240" w:lineRule="auto"/>
        <w:rPr/>
      </w:pPr>
      <w:r w:rsidDel="00000000" w:rsidR="00000000" w:rsidRPr="00000000">
        <w:rPr>
          <w:rtl w:val="0"/>
        </w:rPr>
      </w:r>
    </w:p>
    <w:p w:rsidR="00000000" w:rsidDel="00000000" w:rsidP="00000000" w:rsidRDefault="00000000" w:rsidRPr="00000000" w14:paraId="00000003">
      <w:pPr>
        <w:widowControl w:val="1"/>
        <w:spacing w:line="240" w:lineRule="auto"/>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74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74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40000"/>
          <w:sz w:val="24"/>
          <w:szCs w:val="24"/>
          <w:u w:val="none"/>
          <w:shd w:fill="auto" w:val="clear"/>
          <w:vertAlign w:val="baseline"/>
          <w:rtl w:val="0"/>
        </w:rPr>
        <w:t xml:space="preserve">Voorwaarden en toetredingsformulier</w:t>
      </w:r>
    </w:p>
    <w:p w:rsidR="00000000" w:rsidDel="00000000" w:rsidP="00000000" w:rsidRDefault="00000000" w:rsidRPr="00000000" w14:paraId="00000005">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74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740000"/>
          <w:sz w:val="24"/>
          <w:szCs w:val="24"/>
          <w:u w:val="none"/>
          <w:shd w:fill="auto" w:val="clear"/>
          <w:vertAlign w:val="baseline"/>
          <w:rtl w:val="0"/>
        </w:rPr>
        <w:t xml:space="preserve">Leden 202</w:t>
      </w:r>
      <w:r w:rsidDel="00000000" w:rsidR="00000000" w:rsidRPr="00000000">
        <w:rPr>
          <w:b w:val="1"/>
          <w:color w:val="740000"/>
          <w:sz w:val="24"/>
          <w:szCs w:val="24"/>
          <w:rtl w:val="0"/>
        </w:rPr>
        <w:t xml:space="preserve">5</w:t>
      </w: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both"/>
        <w:rPr>
          <w:rFonts w:ascii="Century Gothic" w:cs="Century Gothic" w:eastAsia="Century Gothic" w:hAnsi="Century Gothic"/>
          <w:b w:val="0"/>
          <w:i w:val="0"/>
          <w:smallCaps w:val="0"/>
          <w:strike w:val="0"/>
          <w:color w:val="000000"/>
          <w:sz w:val="16"/>
          <w:szCs w:val="16"/>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single"/>
          <w:shd w:fill="auto" w:val="clear"/>
          <w:vertAlign w:val="baseline"/>
          <w:rtl w:val="0"/>
        </w:rPr>
        <w:t xml:space="preserve">Artikel 1: Missie van BCTE</w:t>
      </w:r>
    </w:p>
    <w:p w:rsidR="00000000" w:rsidDel="00000000" w:rsidP="00000000" w:rsidRDefault="00000000" w:rsidRPr="00000000" w14:paraId="00000007">
      <w:pPr>
        <w:widowControl w:val="1"/>
        <w:spacing w:before="240"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De VZW « Board Coaching To Excellence » werd opgericht met als hoofddoel Raden van Bestuur (RvB) en beslissingsorganen van KMO’s die ernaar streven om op duurzame manier doeltreffender te zijn, te begeleiden om dankzij een betere governance, een betere collectieve dynamiek en een veel grotere individuele efficiëntie van de leden het succes van de onderneming te vergroten in een steeds meer veeleisende omgeving.</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entury Gothic" w:cs="Century Gothic" w:eastAsia="Century Gothic" w:hAnsi="Century Gothic"/>
          <w:b w:val="0"/>
          <w:i w:val="0"/>
          <w:smallCaps w:val="0"/>
          <w:strike w:val="0"/>
          <w:color w:val="000000"/>
          <w:sz w:val="16"/>
          <w:szCs w:val="16"/>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single"/>
          <w:shd w:fill="auto" w:val="clear"/>
          <w:vertAlign w:val="baseline"/>
          <w:rtl w:val="0"/>
        </w:rPr>
        <w:t xml:space="preserve">Artikel 2: Activiteiten</w:t>
      </w:r>
    </w:p>
    <w:p w:rsidR="00000000" w:rsidDel="00000000" w:rsidP="00000000" w:rsidRDefault="00000000" w:rsidRPr="00000000" w14:paraId="00000009">
      <w:pPr>
        <w:widowControl w:val="1"/>
        <w:spacing w:before="240"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Hiervoor stelt de VZW een professioneel programma voor, </w:t>
      </w:r>
      <w:r w:rsidDel="00000000" w:rsidR="00000000" w:rsidRPr="00000000">
        <w:rPr>
          <w:rFonts w:ascii="Century Gothic" w:cs="Century Gothic" w:eastAsia="Century Gothic" w:hAnsi="Century Gothic"/>
          <w:sz w:val="16"/>
          <w:szCs w:val="16"/>
          <w:rtl w:val="0"/>
        </w:rPr>
        <w:t xml:space="preserve">met een gepersonaliseerde</w:t>
      </w:r>
      <w:r w:rsidDel="00000000" w:rsidR="00000000" w:rsidRPr="00000000">
        <w:rPr>
          <w:rFonts w:ascii="Century Gothic" w:cs="Century Gothic" w:eastAsia="Century Gothic" w:hAnsi="Century Gothic"/>
          <w:sz w:val="16"/>
          <w:szCs w:val="16"/>
          <w:rtl w:val="0"/>
        </w:rPr>
        <w:t xml:space="preserve"> begeleiding om een succesvolle zelfbeoordeling te verzekeren met als resultaat een actieplan, met het oog op het optimaliseren van de prestaties van de RvB of Advisory Boards.</w:t>
      </w:r>
    </w:p>
    <w:p w:rsidR="00000000" w:rsidDel="00000000" w:rsidP="00000000" w:rsidRDefault="00000000" w:rsidRPr="00000000" w14:paraId="0000000A">
      <w:pPr>
        <w:widowControl w:val="1"/>
        <w:spacing w:lin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B">
      <w:pPr>
        <w:widowControl w:val="1"/>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Bovendien kan de VZW BCTE ook andere opdrachten realiseren, die voortvloeien uit discussies met de Voorzitter, de RvB of de aandeelhouders, namelijk de zoektocht naar en de integratie van nieuwe bestuurders, van externe </w:t>
      </w:r>
      <w:r w:rsidDel="00000000" w:rsidR="00000000" w:rsidRPr="00000000">
        <w:rPr>
          <w:rFonts w:ascii="Century Gothic" w:cs="Century Gothic" w:eastAsia="Century Gothic" w:hAnsi="Century Gothic"/>
          <w:sz w:val="16"/>
          <w:szCs w:val="16"/>
          <w:rtl w:val="0"/>
        </w:rPr>
        <w:t xml:space="preserve">raadspersonen</w:t>
      </w:r>
      <w:r w:rsidDel="00000000" w:rsidR="00000000" w:rsidRPr="00000000">
        <w:rPr>
          <w:rFonts w:ascii="Century Gothic" w:cs="Century Gothic" w:eastAsia="Century Gothic" w:hAnsi="Century Gothic"/>
          <w:sz w:val="16"/>
          <w:szCs w:val="16"/>
          <w:rtl w:val="0"/>
        </w:rPr>
        <w:t xml:space="preserve"> en/of het invoeren van een Advisory Board, enz.</w:t>
      </w:r>
    </w:p>
    <w:p w:rsidR="00000000" w:rsidDel="00000000" w:rsidP="00000000" w:rsidRDefault="00000000" w:rsidRPr="00000000" w14:paraId="0000000C">
      <w:pPr>
        <w:widowControl w:val="1"/>
        <w:spacing w:lin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D">
      <w:pPr>
        <w:widowControl w:val="1"/>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De VZW BCTE streeft </w:t>
      </w:r>
      <w:r w:rsidDel="00000000" w:rsidR="00000000" w:rsidRPr="00000000">
        <w:rPr>
          <w:rFonts w:ascii="Century Gothic" w:cs="Century Gothic" w:eastAsia="Century Gothic" w:hAnsi="Century Gothic"/>
          <w:sz w:val="16"/>
          <w:szCs w:val="16"/>
          <w:rtl w:val="0"/>
        </w:rPr>
        <w:t xml:space="preserve">er ook naar</w:t>
      </w:r>
      <w:r w:rsidDel="00000000" w:rsidR="00000000" w:rsidRPr="00000000">
        <w:rPr>
          <w:rFonts w:ascii="Century Gothic" w:cs="Century Gothic" w:eastAsia="Century Gothic" w:hAnsi="Century Gothic"/>
          <w:sz w:val="16"/>
          <w:szCs w:val="16"/>
          <w:rtl w:val="0"/>
        </w:rPr>
        <w:t xml:space="preserve"> om bevoorrechte relaties op te bouwen met andere verenigingen die eveneens streven naar de uitmuntendheid voor de RvB.</w:t>
      </w:r>
    </w:p>
    <w:p w:rsidR="00000000" w:rsidDel="00000000" w:rsidP="00000000" w:rsidRDefault="00000000" w:rsidRPr="00000000" w14:paraId="0000000E">
      <w:pPr>
        <w:widowControl w:val="1"/>
        <w:spacing w:line="240" w:lineRule="auto"/>
        <w:rPr>
          <w:rFonts w:ascii="Gill Sans" w:cs="Gill Sans" w:eastAsia="Gill Sans" w:hAnsi="Gill Sans"/>
          <w:b w:val="1"/>
          <w:color w:val="c00000"/>
          <w:sz w:val="20"/>
          <w:szCs w:val="20"/>
        </w:rPr>
      </w:pPr>
      <w:r w:rsidDel="00000000" w:rsidR="00000000" w:rsidRPr="00000000">
        <w:rPr>
          <w:rtl w:val="0"/>
        </w:rPr>
      </w:r>
    </w:p>
    <w:p w:rsidR="00000000" w:rsidDel="00000000" w:rsidP="00000000" w:rsidRDefault="00000000" w:rsidRPr="00000000" w14:paraId="0000000F">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Elk jaar, organiseert de VZW activiteiten om het netwerk te ontwikkelen:</w:t>
      </w:r>
    </w:p>
    <w:p w:rsidR="00000000" w:rsidDel="00000000" w:rsidP="00000000" w:rsidRDefault="00000000" w:rsidRPr="00000000" w14:paraId="0000001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br w:type="textWrapping"/>
        <w:t xml:space="preserve">- Ronde tafels en bedrijven te bezoeken, en nog korter bij U onze gedecentraliseerde Ronde Tafels</w:t>
        <w:br w:type="textWrapping"/>
        <w:t xml:space="preserve">- Een tweetalige Forum</w:t>
        <w:br w:type="textWrapping"/>
        <w:t xml:space="preserve">- De Members Lunch om een actueel onderwerp te verdiepen en ons netwerk te versterken</w:t>
        <w:br w:type="textWrapping"/>
        <w:t xml:space="preserve">- Virtuele ontmoetingen</w:t>
        <w:br w:type="textWrapping"/>
        <w:t xml:space="preserve">- Clinics in kleine groepen over een gekozen onderwerp, met CEO’s en bestuurders </w:t>
        <w:br w:type="textWrapping"/>
        <w:t xml:space="preserve">- BCTE START voor jonge (kandidaten) bestuurders benieuwd naar een goed bestuur en netwerking</w:t>
      </w:r>
    </w:p>
    <w:p w:rsidR="00000000" w:rsidDel="00000000" w:rsidP="00000000" w:rsidRDefault="00000000" w:rsidRPr="00000000" w14:paraId="00000011">
      <w:pPr>
        <w:widowControl w:val="1"/>
        <w:spacing w:before="240" w:line="240" w:lineRule="auto"/>
        <w:jc w:val="both"/>
        <w:rPr>
          <w:rFonts w:ascii="Century Gothic" w:cs="Century Gothic" w:eastAsia="Century Gothic" w:hAnsi="Century Gothic"/>
          <w:sz w:val="16"/>
          <w:szCs w:val="16"/>
          <w:u w:val="single"/>
        </w:rPr>
      </w:pPr>
      <w:r w:rsidDel="00000000" w:rsidR="00000000" w:rsidRPr="00000000">
        <w:rPr>
          <w:rFonts w:ascii="Century Gothic" w:cs="Century Gothic" w:eastAsia="Century Gothic" w:hAnsi="Century Gothic"/>
          <w:sz w:val="16"/>
          <w:szCs w:val="16"/>
          <w:u w:val="single"/>
          <w:rtl w:val="0"/>
        </w:rPr>
        <w:t xml:space="preserve">Artikel 3: Toetreding procedure voor kandidaat leden</w:t>
      </w:r>
    </w:p>
    <w:p w:rsidR="00000000" w:rsidDel="00000000" w:rsidP="00000000" w:rsidRDefault="00000000" w:rsidRPr="00000000" w14:paraId="00000012">
      <w:pPr>
        <w:keepNext w:val="0"/>
        <w:widowControl w:val="0"/>
        <w:pBdr>
          <w:top w:space="0" w:sz="0" w:val="nil"/>
          <w:left w:space="0" w:sz="0" w:val="nil"/>
          <w:bottom w:space="0" w:sz="0" w:val="nil"/>
          <w:right w:space="0" w:sz="0" w:val="nil"/>
          <w:between w:space="0" w:sz="0" w:val="nil"/>
        </w:pBdr>
        <w:spacing w:before="0" w:line="240" w:lineRule="auto"/>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De bevoegdheid om nieuwe leden toe te laten behoort exclusief </w:t>
      </w:r>
      <w:r w:rsidDel="00000000" w:rsidR="00000000" w:rsidRPr="00000000">
        <w:rPr>
          <w:rFonts w:ascii="Century Gothic" w:cs="Century Gothic" w:eastAsia="Century Gothic" w:hAnsi="Century Gothic"/>
          <w:color w:val="000000"/>
          <w:sz w:val="16"/>
          <w:szCs w:val="16"/>
          <w:rtl w:val="0"/>
        </w:rPr>
        <w:t xml:space="preserve">toe aan</w:t>
      </w:r>
      <w:r w:rsidDel="00000000" w:rsidR="00000000" w:rsidRPr="00000000">
        <w:rPr>
          <w:rFonts w:ascii="Century Gothic" w:cs="Century Gothic" w:eastAsia="Century Gothic" w:hAnsi="Century Gothic"/>
          <w:color w:val="000000"/>
          <w:sz w:val="16"/>
          <w:szCs w:val="16"/>
          <w:rtl w:val="0"/>
        </w:rPr>
        <w:t xml:space="preserve"> de Raad van Bestuur. Deze kan het onderzoek van de kandidaturen delegeren aan een </w:t>
      </w:r>
      <w:r w:rsidDel="00000000" w:rsidR="00000000" w:rsidRPr="00000000">
        <w:rPr>
          <w:rFonts w:ascii="Century Gothic" w:cs="Century Gothic" w:eastAsia="Century Gothic" w:hAnsi="Century Gothic"/>
          <w:color w:val="000000"/>
          <w:sz w:val="16"/>
          <w:szCs w:val="16"/>
          <w:rtl w:val="0"/>
        </w:rPr>
        <w:t xml:space="preserve">toetredingscomité,</w:t>
      </w:r>
      <w:r w:rsidDel="00000000" w:rsidR="00000000" w:rsidRPr="00000000">
        <w:rPr>
          <w:rFonts w:ascii="Century Gothic" w:cs="Century Gothic" w:eastAsia="Century Gothic" w:hAnsi="Century Gothic"/>
          <w:color w:val="000000"/>
          <w:sz w:val="16"/>
          <w:szCs w:val="16"/>
          <w:rtl w:val="0"/>
        </w:rPr>
        <w:t xml:space="preserve"> waarvan de samenstelling en de werking bepaald wordt door de Raad van Bestuur.</w:t>
      </w:r>
    </w:p>
    <w:p w:rsidR="00000000" w:rsidDel="00000000" w:rsidP="00000000" w:rsidRDefault="00000000" w:rsidRPr="00000000" w14:paraId="00000013">
      <w:pPr>
        <w:keepNext w:val="0"/>
        <w:widowControl w:val="0"/>
        <w:pBdr>
          <w:top w:space="0" w:sz="0" w:val="nil"/>
          <w:left w:space="0" w:sz="0" w:val="nil"/>
          <w:bottom w:space="0" w:sz="0" w:val="nil"/>
          <w:right w:space="0" w:sz="0" w:val="nil"/>
          <w:between w:space="0" w:sz="0" w:val="nil"/>
        </w:pBdr>
        <w:spacing w:before="0" w:line="240" w:lineRule="auto"/>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Eenieder die wenst toe te treden tot de Vzw moet een schriftelijke of elektronische aanvraag indienen bij de Raad van Bestuur met vermelding van zijn naam, voornaam, adres en een motivatiebrief met de redenen waarom de aanvrager denkt in aanmerking te komen.</w:t>
      </w:r>
    </w:p>
    <w:p w:rsidR="00000000" w:rsidDel="00000000" w:rsidP="00000000" w:rsidRDefault="00000000" w:rsidRPr="00000000" w14:paraId="00000014">
      <w:pPr>
        <w:keepNext w:val="0"/>
        <w:widowControl w:val="0"/>
        <w:pBdr>
          <w:top w:space="0" w:sz="0" w:val="nil"/>
          <w:left w:space="0" w:sz="0" w:val="nil"/>
          <w:bottom w:space="0" w:sz="0" w:val="nil"/>
          <w:right w:space="0" w:sz="0" w:val="nil"/>
          <w:between w:space="0" w:sz="0" w:val="nil"/>
        </w:pBdr>
        <w:spacing w:before="0" w:line="240" w:lineRule="auto"/>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Deze aanvraag zal begeleid worden door een CV met het detail van de huidige of </w:t>
      </w:r>
      <w:r w:rsidDel="00000000" w:rsidR="00000000" w:rsidRPr="00000000">
        <w:rPr>
          <w:rFonts w:ascii="Century Gothic" w:cs="Century Gothic" w:eastAsia="Century Gothic" w:hAnsi="Century Gothic"/>
          <w:color w:val="000000"/>
          <w:sz w:val="16"/>
          <w:szCs w:val="16"/>
          <w:rtl w:val="0"/>
        </w:rPr>
        <w:t xml:space="preserve">voorbije</w:t>
      </w:r>
      <w:r w:rsidDel="00000000" w:rsidR="00000000" w:rsidRPr="00000000">
        <w:rPr>
          <w:rFonts w:ascii="Century Gothic" w:cs="Century Gothic" w:eastAsia="Century Gothic" w:hAnsi="Century Gothic"/>
          <w:color w:val="000000"/>
          <w:sz w:val="16"/>
          <w:szCs w:val="16"/>
          <w:rtl w:val="0"/>
        </w:rPr>
        <w:t xml:space="preserve"> bestuursmandaten.</w:t>
      </w:r>
    </w:p>
    <w:p w:rsidR="00000000" w:rsidDel="00000000" w:rsidP="00000000" w:rsidRDefault="00000000" w:rsidRPr="00000000" w14:paraId="00000015">
      <w:pPr>
        <w:keepNext w:val="0"/>
        <w:widowControl w:val="0"/>
        <w:pBdr>
          <w:top w:space="0" w:sz="0" w:val="nil"/>
          <w:left w:space="0" w:sz="0" w:val="nil"/>
          <w:bottom w:space="0" w:sz="0" w:val="nil"/>
          <w:right w:space="0" w:sz="0" w:val="nil"/>
          <w:between w:space="0" w:sz="0" w:val="nil"/>
        </w:pBdr>
        <w:spacing w:before="0" w:lin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000000"/>
          <w:sz w:val="16"/>
          <w:szCs w:val="16"/>
          <w:rtl w:val="0"/>
        </w:rPr>
        <w:t xml:space="preserve">De Raad van Bestuur (of het </w:t>
      </w:r>
      <w:r w:rsidDel="00000000" w:rsidR="00000000" w:rsidRPr="00000000">
        <w:rPr>
          <w:rFonts w:ascii="Century Gothic" w:cs="Century Gothic" w:eastAsia="Century Gothic" w:hAnsi="Century Gothic"/>
          <w:color w:val="000000"/>
          <w:sz w:val="16"/>
          <w:szCs w:val="16"/>
          <w:rtl w:val="0"/>
        </w:rPr>
        <w:t xml:space="preserve">toetredingscomité)</w:t>
      </w:r>
      <w:r w:rsidDel="00000000" w:rsidR="00000000" w:rsidRPr="00000000">
        <w:rPr>
          <w:rFonts w:ascii="Century Gothic" w:cs="Century Gothic" w:eastAsia="Century Gothic" w:hAnsi="Century Gothic"/>
          <w:color w:val="000000"/>
          <w:sz w:val="16"/>
          <w:szCs w:val="16"/>
          <w:rtl w:val="0"/>
        </w:rPr>
        <w:t xml:space="preserve"> zal een beslissing nemen op zijn volgende vergadering, deze beslissing moet niet gemotiveerd worden en er is geen beroep mogelijk.</w:t>
      </w:r>
      <w:r w:rsidDel="00000000" w:rsidR="00000000" w:rsidRPr="00000000">
        <w:rPr>
          <w:rtl w:val="0"/>
        </w:rPr>
      </w:r>
    </w:p>
    <w:p w:rsidR="00000000" w:rsidDel="00000000" w:rsidP="00000000" w:rsidRDefault="00000000" w:rsidRPr="00000000" w14:paraId="00000016">
      <w:pPr>
        <w:keepNext w:val="0"/>
        <w:widowControl w:val="0"/>
        <w:pBdr>
          <w:top w:space="0" w:sz="0" w:val="nil"/>
          <w:left w:space="0" w:sz="0" w:val="nil"/>
          <w:bottom w:space="0" w:sz="0" w:val="nil"/>
          <w:right w:space="0" w:sz="0" w:val="nil"/>
          <w:between w:space="0" w:sz="0" w:val="nil"/>
        </w:pBdr>
        <w:spacing w:before="0" w:line="240" w:lineRule="auto"/>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u w:val="single"/>
          <w:rtl w:val="0"/>
        </w:rPr>
        <w:br w:type="textWrapping"/>
        <w:t xml:space="preserve">Artikel 4: Ontslag - uitsluiting</w:t>
      </w: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before="240" w:line="240" w:lineRule="auto"/>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De leden zijn vrij om zich op ieder ogenblik terug te trekken uit de vereniging door hun ontslag per brief aan te bieden aan de </w:t>
      </w:r>
      <w:r w:rsidDel="00000000" w:rsidR="00000000" w:rsidRPr="00000000">
        <w:rPr>
          <w:rFonts w:ascii="Century Gothic" w:cs="Century Gothic" w:eastAsia="Century Gothic" w:hAnsi="Century Gothic"/>
          <w:color w:val="000000"/>
          <w:sz w:val="16"/>
          <w:szCs w:val="16"/>
          <w:rtl w:val="0"/>
        </w:rPr>
        <w:t xml:space="preserve">Voorzitter</w:t>
      </w:r>
      <w:r w:rsidDel="00000000" w:rsidR="00000000" w:rsidRPr="00000000">
        <w:rPr>
          <w:rFonts w:ascii="Century Gothic" w:cs="Century Gothic" w:eastAsia="Century Gothic" w:hAnsi="Century Gothic"/>
          <w:color w:val="000000"/>
          <w:sz w:val="16"/>
          <w:szCs w:val="16"/>
          <w:rtl w:val="0"/>
        </w:rPr>
        <w:t xml:space="preserve"> van de Raad van Bestuur. Ze kunnen hun inschrijvingsgelden of </w:t>
      </w:r>
      <w:r w:rsidDel="00000000" w:rsidR="00000000" w:rsidRPr="00000000">
        <w:rPr>
          <w:rFonts w:ascii="Century Gothic" w:cs="Century Gothic" w:eastAsia="Century Gothic" w:hAnsi="Century Gothic"/>
          <w:color w:val="000000"/>
          <w:sz w:val="16"/>
          <w:szCs w:val="16"/>
          <w:rtl w:val="0"/>
        </w:rPr>
        <w:t xml:space="preserve">bijdrages</w:t>
      </w:r>
      <w:r w:rsidDel="00000000" w:rsidR="00000000" w:rsidRPr="00000000">
        <w:rPr>
          <w:rFonts w:ascii="Century Gothic" w:cs="Century Gothic" w:eastAsia="Century Gothic" w:hAnsi="Century Gothic"/>
          <w:color w:val="000000"/>
          <w:sz w:val="16"/>
          <w:szCs w:val="16"/>
          <w:rtl w:val="0"/>
        </w:rPr>
        <w:t xml:space="preserve"> die al ontvangen zijn door de Vzw niet terugvorderen.</w:t>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pacing w:before="240"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color w:val="000000"/>
          <w:sz w:val="16"/>
          <w:szCs w:val="16"/>
          <w:rtl w:val="0"/>
        </w:rPr>
        <w:t xml:space="preserve">Het lid dat zijn lidgeld niet betaalt binnen de maand na het ontvangen van een herinnering per aangetekend schrijven, is verondersteld ontslagnemend te zijn. </w:t>
      </w: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pacing w:before="240" w:lin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pacing w:before="240" w:line="240" w:lineRule="auto"/>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color w:val="000000"/>
          <w:sz w:val="16"/>
          <w:szCs w:val="16"/>
          <w:rtl w:val="0"/>
        </w:rPr>
        <w:t xml:space="preserve">De uitsluiting van een lid kan maar uitgesproken worden door de Raad van Bestuur dat unaniem moet beslissen. </w:t>
      </w:r>
      <w:r w:rsidDel="00000000" w:rsidR="00000000" w:rsidRPr="00000000">
        <w:rPr>
          <w:rtl w:val="0"/>
        </w:rPr>
      </w:r>
    </w:p>
    <w:p w:rsidR="00000000" w:rsidDel="00000000" w:rsidP="00000000" w:rsidRDefault="00000000" w:rsidRPr="00000000" w14:paraId="0000001B">
      <w:pPr>
        <w:widowControl w:val="1"/>
        <w:spacing w:line="240" w:lineRule="auto"/>
        <w:jc w:val="center"/>
        <w:rPr>
          <w:rFonts w:ascii="Century Gothic" w:cs="Century Gothic" w:eastAsia="Century Gothic" w:hAnsi="Century Gothic"/>
          <w:b w:val="1"/>
          <w:color w:val="770000"/>
          <w:sz w:val="16"/>
          <w:szCs w:val="16"/>
        </w:rPr>
      </w:pPr>
      <w:r w:rsidDel="00000000" w:rsidR="00000000" w:rsidRPr="00000000">
        <w:rPr>
          <w:rtl w:val="0"/>
        </w:rPr>
      </w:r>
    </w:p>
    <w:tbl>
      <w:tblPr>
        <w:tblStyle w:val="Table1"/>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3285"/>
        <w:gridCol w:w="1393"/>
        <w:gridCol w:w="4239"/>
        <w:tblGridChange w:id="0">
          <w:tblGrid>
            <w:gridCol w:w="1271"/>
            <w:gridCol w:w="3285"/>
            <w:gridCol w:w="1393"/>
            <w:gridCol w:w="4239"/>
          </w:tblGrid>
        </w:tblGridChange>
      </w:tblGrid>
      <w:tr>
        <w:trPr>
          <w:cantSplit w:val="0"/>
          <w:trHeight w:val="263" w:hRule="atLeast"/>
          <w:tblHeader w:val="0"/>
        </w:trPr>
        <w:tc>
          <w:tcPr>
            <w:gridSpan w:val="2"/>
          </w:tcPr>
          <w:p w:rsidR="00000000" w:rsidDel="00000000" w:rsidP="00000000" w:rsidRDefault="00000000" w:rsidRPr="00000000" w14:paraId="0000001C">
            <w:pPr>
              <w:widowControl w:val="1"/>
              <w:spacing w:before="240" w:line="240"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Persoonlijke gegevens</w:t>
            </w:r>
          </w:p>
        </w:tc>
        <w:tc>
          <w:tcPr>
            <w:gridSpan w:val="2"/>
          </w:tcPr>
          <w:p w:rsidR="00000000" w:rsidDel="00000000" w:rsidP="00000000" w:rsidRDefault="00000000" w:rsidRPr="00000000" w14:paraId="0000001E">
            <w:pPr>
              <w:widowControl w:val="1"/>
              <w:spacing w:before="240" w:line="240"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Facturatiegegevens </w:t>
            </w:r>
          </w:p>
        </w:tc>
      </w:tr>
      <w:tr>
        <w:trPr>
          <w:cantSplit w:val="0"/>
          <w:trHeight w:val="263" w:hRule="atLeast"/>
          <w:tblHeader w:val="0"/>
        </w:trPr>
        <w:tc>
          <w:tcPr/>
          <w:p w:rsidR="00000000" w:rsidDel="00000000" w:rsidP="00000000" w:rsidRDefault="00000000" w:rsidRPr="00000000" w14:paraId="00000020">
            <w:pPr>
              <w:widowControl w:val="1"/>
              <w:spacing w:before="240"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Naam </w:t>
            </w:r>
          </w:p>
        </w:tc>
        <w:tc>
          <w:tcPr/>
          <w:p w:rsidR="00000000" w:rsidDel="00000000" w:rsidP="00000000" w:rsidRDefault="00000000" w:rsidRPr="00000000" w14:paraId="00000021">
            <w:pPr>
              <w:widowControl w:val="1"/>
              <w:spacing w:before="240" w:lin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2">
            <w:pPr>
              <w:widowControl w:val="1"/>
              <w:spacing w:before="240"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Bedrijf</w:t>
            </w:r>
          </w:p>
        </w:tc>
        <w:tc>
          <w:tcPr/>
          <w:p w:rsidR="00000000" w:rsidDel="00000000" w:rsidP="00000000" w:rsidRDefault="00000000" w:rsidRPr="00000000" w14:paraId="00000023">
            <w:pPr>
              <w:widowControl w:val="1"/>
              <w:spacing w:before="240" w:lin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4">
            <w:pPr>
              <w:widowControl w:val="1"/>
              <w:spacing w:before="240"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Voornaam</w:t>
            </w:r>
          </w:p>
        </w:tc>
        <w:tc>
          <w:tcPr/>
          <w:p w:rsidR="00000000" w:rsidDel="00000000" w:rsidP="00000000" w:rsidRDefault="00000000" w:rsidRPr="00000000" w14:paraId="00000025">
            <w:pPr>
              <w:widowControl w:val="1"/>
              <w:spacing w:before="240" w:lin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6">
            <w:pPr>
              <w:widowControl w:val="1"/>
              <w:spacing w:before="240"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Adres, n°</w:t>
            </w:r>
          </w:p>
        </w:tc>
        <w:tc>
          <w:tcPr/>
          <w:p w:rsidR="00000000" w:rsidDel="00000000" w:rsidP="00000000" w:rsidRDefault="00000000" w:rsidRPr="00000000" w14:paraId="00000027">
            <w:pPr>
              <w:widowControl w:val="1"/>
              <w:spacing w:before="240" w:lin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8">
            <w:pPr>
              <w:widowControl w:val="1"/>
              <w:spacing w:before="240"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Email adres</w:t>
            </w:r>
          </w:p>
        </w:tc>
        <w:tc>
          <w:tcPr/>
          <w:p w:rsidR="00000000" w:rsidDel="00000000" w:rsidP="00000000" w:rsidRDefault="00000000" w:rsidRPr="00000000" w14:paraId="00000029">
            <w:pPr>
              <w:widowControl w:val="1"/>
              <w:spacing w:before="240" w:lin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A">
            <w:pPr>
              <w:widowControl w:val="1"/>
              <w:spacing w:before="240"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Postcode</w:t>
            </w:r>
          </w:p>
        </w:tc>
        <w:tc>
          <w:tcPr/>
          <w:p w:rsidR="00000000" w:rsidDel="00000000" w:rsidP="00000000" w:rsidRDefault="00000000" w:rsidRPr="00000000" w14:paraId="0000002B">
            <w:pPr>
              <w:widowControl w:val="1"/>
              <w:spacing w:before="240" w:lin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C">
            <w:pPr>
              <w:widowControl w:val="1"/>
              <w:spacing w:lin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2D">
            <w:pPr>
              <w:widowControl w:val="1"/>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GSM nummer</w:t>
            </w:r>
          </w:p>
        </w:tc>
        <w:tc>
          <w:tcPr/>
          <w:p w:rsidR="00000000" w:rsidDel="00000000" w:rsidP="00000000" w:rsidRDefault="00000000" w:rsidRPr="00000000" w14:paraId="0000002E">
            <w:pPr>
              <w:widowControl w:val="1"/>
              <w:spacing w:before="240" w:lin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F">
            <w:pPr>
              <w:widowControl w:val="1"/>
              <w:spacing w:lin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0">
            <w:pPr>
              <w:widowControl w:val="1"/>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Plaats</w:t>
            </w:r>
          </w:p>
        </w:tc>
        <w:tc>
          <w:tcPr/>
          <w:p w:rsidR="00000000" w:rsidDel="00000000" w:rsidP="00000000" w:rsidRDefault="00000000" w:rsidRPr="00000000" w14:paraId="00000031">
            <w:pPr>
              <w:widowControl w:val="1"/>
              <w:spacing w:before="240" w:lin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32">
            <w:pPr>
              <w:widowControl w:val="1"/>
              <w:spacing w:lin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33">
            <w:pPr>
              <w:widowControl w:val="1"/>
              <w:spacing w:before="240" w:lin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34">
            <w:pPr>
              <w:widowControl w:val="1"/>
              <w:spacing w:lin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5">
            <w:pPr>
              <w:widowControl w:val="1"/>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BTW nr.</w:t>
            </w:r>
          </w:p>
        </w:tc>
        <w:tc>
          <w:tcPr/>
          <w:p w:rsidR="00000000" w:rsidDel="00000000" w:rsidP="00000000" w:rsidRDefault="00000000" w:rsidRPr="00000000" w14:paraId="00000036">
            <w:pPr>
              <w:widowControl w:val="1"/>
              <w:spacing w:before="240" w:line="240" w:lineRule="auto"/>
              <w:jc w:val="both"/>
              <w:rPr>
                <w:rFonts w:ascii="Century Gothic" w:cs="Century Gothic" w:eastAsia="Century Gothic" w:hAnsi="Century Gothic"/>
                <w:sz w:val="16"/>
                <w:szCs w:val="16"/>
              </w:rPr>
            </w:pPr>
            <w:r w:rsidDel="00000000" w:rsidR="00000000" w:rsidRPr="00000000">
              <w:rPr>
                <w:rtl w:val="0"/>
              </w:rPr>
            </w:r>
          </w:p>
        </w:tc>
      </w:tr>
    </w:tbl>
    <w:p w:rsidR="00000000" w:rsidDel="00000000" w:rsidP="00000000" w:rsidRDefault="00000000" w:rsidRPr="00000000" w14:paraId="00000037">
      <w:pPr>
        <w:widowControl w:val="1"/>
        <w:spacing w:after="200" w:line="24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8">
      <w:pPr>
        <w:widowControl w:val="1"/>
        <w:spacing w:after="200" w:line="240" w:lineRule="auto"/>
        <w:ind w:left="-142"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Bestuursmandaten: </w:t>
      </w:r>
    </w:p>
    <w:tbl>
      <w:tblPr>
        <w:tblStyle w:val="Table2"/>
        <w:tblW w:w="9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557"/>
        <w:tblGridChange w:id="0">
          <w:tblGrid>
            <w:gridCol w:w="2943"/>
            <w:gridCol w:w="6557"/>
          </w:tblGrid>
        </w:tblGridChange>
      </w:tblGrid>
      <w:tr>
        <w:trPr>
          <w:cantSplit w:val="0"/>
          <w:tblHeader w:val="0"/>
        </w:trPr>
        <w:tc>
          <w:tcPr/>
          <w:p w:rsidR="00000000" w:rsidDel="00000000" w:rsidP="00000000" w:rsidRDefault="00000000" w:rsidRPr="00000000" w14:paraId="00000039">
            <w:pPr>
              <w:widowControl w:val="1"/>
              <w:spacing w:before="240" w:lin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Gelieve uw verschillende bestuursmandaten te   specificeren:</w:t>
            </w:r>
          </w:p>
        </w:tc>
        <w:tc>
          <w:tcPr/>
          <w:p w:rsidR="00000000" w:rsidDel="00000000" w:rsidP="00000000" w:rsidRDefault="00000000" w:rsidRPr="00000000" w14:paraId="0000003A">
            <w:pPr>
              <w:widowControl w:val="1"/>
              <w:spacing w:before="240" w:lin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3B">
            <w:pPr>
              <w:widowControl w:val="1"/>
              <w:spacing w:before="240" w:lin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Bedankt om te specificeren wie voor uw meter/peter is bij BCTE</w:t>
            </w:r>
          </w:p>
          <w:p w:rsidR="00000000" w:rsidDel="00000000" w:rsidP="00000000" w:rsidRDefault="00000000" w:rsidRPr="00000000" w14:paraId="0000003C">
            <w:pPr>
              <w:widowControl w:val="1"/>
              <w:spacing w:before="240" w:line="240" w:lineRule="auto"/>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3D">
            <w:pPr>
              <w:widowControl w:val="1"/>
              <w:spacing w:before="240" w:line="240" w:lineRule="auto"/>
              <w:jc w:val="both"/>
              <w:rPr>
                <w:rFonts w:ascii="Century Gothic" w:cs="Century Gothic" w:eastAsia="Century Gothic" w:hAnsi="Century Gothic"/>
                <w:sz w:val="16"/>
                <w:szCs w:val="16"/>
              </w:rPr>
            </w:pPr>
            <w:r w:rsidDel="00000000" w:rsidR="00000000" w:rsidRPr="00000000">
              <w:rPr>
                <w:rtl w:val="0"/>
              </w:rPr>
            </w:r>
          </w:p>
        </w:tc>
      </w:tr>
    </w:tbl>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before="240" w:line="240" w:lineRule="auto"/>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Gedaan te Brussel, in twee originele exemplaren, op</w:t>
      </w:r>
      <w:r w:rsidDel="00000000" w:rsidR="00000000" w:rsidRPr="00000000">
        <w:rPr>
          <w:rFonts w:ascii="Century Gothic" w:cs="Century Gothic" w:eastAsia="Century Gothic" w:hAnsi="Century Gothic"/>
          <w:sz w:val="16"/>
          <w:szCs w:val="16"/>
          <w:rtl w:val="0"/>
        </w:rPr>
        <w:t xml:space="preserve"> ………………………………………</w:t>
      </w:r>
      <w:r w:rsidDel="00000000" w:rsidR="00000000" w:rsidRPr="00000000">
        <w:rPr>
          <w:rtl w:val="0"/>
        </w:rPr>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before="240" w:line="240" w:lineRule="auto"/>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Vermelden van « Goed voor akkoord » en elke pagina paraferen.    </w:t>
        <w:br w:type="textWrapping"/>
        <w:br w:type="textWrapping"/>
        <w:t xml:space="preserve">Handtekening</w:t>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before="240" w:line="24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before="240" w:line="240" w:lineRule="auto"/>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b w:val="0"/>
          <w:color w:val="000000"/>
          <w:sz w:val="16"/>
          <w:szCs w:val="16"/>
          <w:rtl w:val="0"/>
        </w:rPr>
        <w:t xml:space="preserve">Intrederecht</w:t>
      </w:r>
      <w:r w:rsidDel="00000000" w:rsidR="00000000" w:rsidRPr="00000000">
        <w:rPr>
          <w:rFonts w:ascii="Century Gothic" w:cs="Century Gothic" w:eastAsia="Century Gothic" w:hAnsi="Century Gothic"/>
          <w:b w:val="0"/>
          <w:color w:val="000000"/>
          <w:sz w:val="16"/>
          <w:szCs w:val="16"/>
          <w:rtl w:val="0"/>
        </w:rPr>
        <w:tab/>
        <w:tab/>
        <w:tab/>
        <w:tab/>
      </w:r>
      <w:r w:rsidDel="00000000" w:rsidR="00000000" w:rsidRPr="00000000">
        <w:rPr>
          <w:rFonts w:ascii="Century Gothic" w:cs="Century Gothic" w:eastAsia="Century Gothic" w:hAnsi="Century Gothic"/>
          <w:b w:val="0"/>
          <w:i w:val="1"/>
          <w:color w:val="000000"/>
          <w:sz w:val="16"/>
          <w:szCs w:val="16"/>
          <w:rtl w:val="0"/>
        </w:rPr>
        <w:t xml:space="preserve">Nihil </w:t>
      </w:r>
      <w:r w:rsidDel="00000000" w:rsidR="00000000" w:rsidRPr="00000000">
        <w:rPr>
          <w:rtl w:val="0"/>
        </w:rPr>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before="240" w:line="240" w:lineRule="auto"/>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b w:val="0"/>
          <w:color w:val="000000"/>
          <w:sz w:val="16"/>
          <w:szCs w:val="16"/>
          <w:rtl w:val="0"/>
        </w:rPr>
        <w:t xml:space="preserve">Bijdrage 202</w:t>
      </w:r>
      <w:r w:rsidDel="00000000" w:rsidR="00000000" w:rsidRPr="00000000">
        <w:rPr>
          <w:rFonts w:ascii="Century Gothic" w:cs="Century Gothic" w:eastAsia="Century Gothic" w:hAnsi="Century Gothic"/>
          <w:sz w:val="16"/>
          <w:szCs w:val="16"/>
          <w:rtl w:val="0"/>
        </w:rPr>
        <w:t xml:space="preserve">5</w:t>
      </w:r>
      <w:r w:rsidDel="00000000" w:rsidR="00000000" w:rsidRPr="00000000">
        <w:rPr>
          <w:rFonts w:ascii="Century Gothic" w:cs="Century Gothic" w:eastAsia="Century Gothic" w:hAnsi="Century Gothic"/>
          <w:b w:val="0"/>
          <w:color w:val="000000"/>
          <w:sz w:val="16"/>
          <w:szCs w:val="16"/>
          <w:rtl w:val="0"/>
        </w:rPr>
        <w:tab/>
        <w:tab/>
        <w:tab/>
        <w:tab/>
      </w:r>
      <w:r w:rsidDel="00000000" w:rsidR="00000000" w:rsidRPr="00000000">
        <w:rPr>
          <w:rFonts w:ascii="Century Gothic" w:cs="Century Gothic" w:eastAsia="Century Gothic" w:hAnsi="Century Gothic"/>
          <w:b w:val="0"/>
          <w:i w:val="1"/>
          <w:color w:val="000000"/>
          <w:sz w:val="16"/>
          <w:szCs w:val="16"/>
          <w:rtl w:val="0"/>
        </w:rPr>
        <w:t xml:space="preserve">EUR 350 excl. BTW 21% (423,50 € BTW inbegrepen)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0"/>
          <w:i w:val="1"/>
          <w:smallCaps w:val="0"/>
          <w:strike w:val="0"/>
          <w:color w:val="000000"/>
          <w:sz w:val="16"/>
          <w:szCs w:val="16"/>
          <w:u w:val="none"/>
          <w:shd w:fill="auto" w:val="clear"/>
          <w:vertAlign w:val="baseline"/>
        </w:rPr>
      </w:pPr>
      <w:bookmarkStart w:colFirst="0" w:colLast="0" w:name="_heading=h.8nole230k1o7" w:id="0"/>
      <w:bookmarkEnd w:id="0"/>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Deelname aan de AV                                    </w:t>
        <w:tab/>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1 stem</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bookmarkStart w:colFirst="0" w:colLast="0" w:name="_heading=h.lpgvuoy4766v" w:id="1"/>
      <w:bookmarkEnd w:id="1"/>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Bestuurdersnetwerk                                        </w:t>
        <w:tab/>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Ja (*)</w:t>
      </w:r>
      <w:r w:rsidDel="00000000" w:rsidR="00000000" w:rsidRPr="00000000">
        <w:rPr>
          <w:rtl w:val="0"/>
        </w:rPr>
      </w:r>
    </w:p>
    <w:p w:rsidR="00000000" w:rsidDel="00000000" w:rsidP="00000000" w:rsidRDefault="00000000" w:rsidRPr="00000000" w14:paraId="0000004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Alle leden van de Vzw maken deel uit van het netwerk en zullen prioritair beschouwd worden wanneer er vragen zijn naar of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research</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voor onafhankelijke bestuurders of leden van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advies raden.</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De leden die één of meerdere mandaten als bestuurder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bekomen</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dankzij de tussenkomst van de Vzw verbinden zich ertoe om lid te blijven voor de hele duur van het mandaat (of mandaten).</w:t>
      </w:r>
    </w:p>
    <w:p w:rsidR="00000000" w:rsidDel="00000000" w:rsidP="00000000" w:rsidRDefault="00000000" w:rsidRPr="00000000" w14:paraId="00000046">
      <w:pPr>
        <w:widowControl w:val="1"/>
        <w:spacing w:before="240"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De statuten van de VZW zijn verschenen in de bijlagen aan het Belgisch Staatsblad op 3 juni 2011 en zijn te raadplegen (in het Frans) op de site van SPF Justice: </w:t>
      </w:r>
      <w:hyperlink r:id="rId7">
        <w:r w:rsidDel="00000000" w:rsidR="00000000" w:rsidRPr="00000000">
          <w:rPr>
            <w:rFonts w:ascii="Century Gothic" w:cs="Century Gothic" w:eastAsia="Century Gothic" w:hAnsi="Century Gothic"/>
            <w:color w:val="0000ff"/>
            <w:sz w:val="16"/>
            <w:szCs w:val="16"/>
            <w:u w:val="single"/>
            <w:rtl w:val="0"/>
          </w:rPr>
          <w:t xml:space="preserve">http://www.ejustice.just.fgov.be/tsv/tsvf.htm</w:t>
        </w:r>
      </w:hyperlink>
      <w:r w:rsidDel="00000000" w:rsidR="00000000" w:rsidRPr="00000000">
        <w:rPr>
          <w:rFonts w:ascii="Century Gothic" w:cs="Century Gothic" w:eastAsia="Century Gothic" w:hAnsi="Century Gothic"/>
          <w:color w:val="740000"/>
          <w:sz w:val="16"/>
          <w:szCs w:val="16"/>
          <w:rtl w:val="0"/>
        </w:rPr>
        <w:t xml:space="preserve">. Ondernemingsnummer</w:t>
      </w:r>
      <w:r w:rsidDel="00000000" w:rsidR="00000000" w:rsidRPr="00000000">
        <w:rPr>
          <w:rFonts w:ascii="Century Gothic" w:cs="Century Gothic" w:eastAsia="Century Gothic" w:hAnsi="Century Gothic"/>
          <w:color w:val="c00000"/>
          <w:sz w:val="16"/>
          <w:szCs w:val="16"/>
          <w:rtl w:val="0"/>
        </w:rPr>
        <w:t xml:space="preserve">:</w:t>
      </w:r>
      <w:r w:rsidDel="00000000" w:rsidR="00000000" w:rsidRPr="00000000">
        <w:rPr>
          <w:rFonts w:ascii="Century Gothic" w:cs="Century Gothic" w:eastAsia="Century Gothic" w:hAnsi="Century Gothic"/>
          <w:color w:val="984806"/>
          <w:sz w:val="16"/>
          <w:szCs w:val="16"/>
          <w:rtl w:val="0"/>
        </w:rPr>
        <w:t xml:space="preserve"> </w:t>
      </w:r>
      <w:r w:rsidDel="00000000" w:rsidR="00000000" w:rsidRPr="00000000">
        <w:rPr>
          <w:rFonts w:ascii="Century Gothic" w:cs="Century Gothic" w:eastAsia="Century Gothic" w:hAnsi="Century Gothic"/>
          <w:sz w:val="16"/>
          <w:szCs w:val="16"/>
          <w:rtl w:val="0"/>
        </w:rPr>
        <w:t xml:space="preserve">836 467 622 </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51" w:top="851"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Gill San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after="240" w:before="240" w:lineRule="auto"/>
      <w:jc w:val="center"/>
      <w:rPr>
        <w:rFonts w:ascii="Century Gothic" w:cs="Century Gothic" w:eastAsia="Century Gothic" w:hAnsi="Century Gothic"/>
        <w:color w:val="770000"/>
        <w:sz w:val="15"/>
        <w:szCs w:val="15"/>
      </w:rPr>
    </w:pPr>
    <w:r w:rsidDel="00000000" w:rsidR="00000000" w:rsidRPr="00000000">
      <w:rPr>
        <w:rFonts w:ascii="Century Gothic" w:cs="Century Gothic" w:eastAsia="Century Gothic" w:hAnsi="Century Gothic"/>
        <w:color w:val="770000"/>
        <w:sz w:val="15"/>
        <w:szCs w:val="15"/>
        <w:rtl w:val="0"/>
      </w:rPr>
      <w:t xml:space="preserve">| Board Coaching to Excellence asbl /vzw (BCTE) | RPM 0836 467 622 | www.bcte.be | | Natiënsquare 15 square des Nations | B-1000 Bruxelles-Brussel | office@bcte.be | | TVA –BTW BE 0836 467 622 | RPM Bruxelles RPR Brussel | CBC IBAN BE90 7320 2555 7632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0" w:lineRule="auto"/>
      <w:rPr>
        <w:rFonts w:ascii="Arial" w:cs="Arial" w:eastAsia="Arial" w:hAnsi="Arial"/>
        <w:color w:val="6a7c9a"/>
        <w:sz w:val="19"/>
        <w:szCs w:val="19"/>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591858</wp:posOffset>
          </wp:positionH>
          <wp:positionV relativeFrom="paragraph">
            <wp:posOffset>-313895</wp:posOffset>
          </wp:positionV>
          <wp:extent cx="5300472" cy="74676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00472" cy="7467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rFonts w:ascii="Cambria" w:cs="Cambria" w:eastAsia="Cambria" w:hAnsi="Cambria"/>
      <w:color w:val="17365d"/>
      <w:sz w:val="52"/>
      <w:szCs w:val="52"/>
    </w:rPr>
  </w:style>
  <w:style w:type="paragraph" w:styleId="Normal" w:default="1">
    <w:name w:val="Normal"/>
    <w:qFormat w:val="1"/>
  </w:style>
  <w:style w:type="paragraph" w:styleId="Titre1">
    <w:name w:val="heading 1"/>
    <w:basedOn w:val="Normal"/>
    <w:next w:val="Normal"/>
    <w:uiPriority w:val="9"/>
    <w:qFormat w:val="1"/>
    <w:pPr>
      <w:keepNext w:val="1"/>
      <w:spacing w:before="480"/>
      <w:outlineLvl w:val="0"/>
    </w:pPr>
    <w:rPr>
      <w:rFonts w:ascii="Cambria" w:cs="Cambria" w:eastAsia="Cambria" w:hAnsi="Cambria"/>
      <w:b w:val="1"/>
      <w:color w:val="365f91"/>
      <w:sz w:val="28"/>
      <w:szCs w:val="2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spacing w:after="300"/>
    </w:pPr>
    <w:rPr>
      <w:rFonts w:ascii="Cambria" w:cs="Cambria" w:eastAsia="Cambria" w:hAnsi="Cambria"/>
      <w:color w:val="17365d"/>
      <w:sz w:val="52"/>
      <w:szCs w:val="5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paragraph" w:styleId="En-tte">
    <w:name w:val="header"/>
    <w:basedOn w:val="Normal"/>
    <w:link w:val="En-tteCar"/>
    <w:uiPriority w:val="99"/>
    <w:unhideWhenUsed w:val="1"/>
    <w:rsid w:val="00AD182B"/>
    <w:pPr>
      <w:tabs>
        <w:tab w:val="center" w:pos="4536"/>
        <w:tab w:val="right" w:pos="9072"/>
      </w:tabs>
    </w:pPr>
  </w:style>
  <w:style w:type="character" w:styleId="En-tteCar" w:customStyle="1">
    <w:name w:val="En-tête Car"/>
    <w:basedOn w:val="Policepardfaut"/>
    <w:link w:val="En-tte"/>
    <w:uiPriority w:val="99"/>
    <w:rsid w:val="00AD182B"/>
  </w:style>
  <w:style w:type="paragraph" w:styleId="Pieddepage">
    <w:name w:val="footer"/>
    <w:basedOn w:val="Normal"/>
    <w:link w:val="PieddepageCar"/>
    <w:uiPriority w:val="99"/>
    <w:unhideWhenUsed w:val="1"/>
    <w:rsid w:val="00AD182B"/>
    <w:pPr>
      <w:tabs>
        <w:tab w:val="center" w:pos="4536"/>
        <w:tab w:val="right" w:pos="9072"/>
      </w:tabs>
    </w:pPr>
  </w:style>
  <w:style w:type="character" w:styleId="PieddepageCar" w:customStyle="1">
    <w:name w:val="Pied de page Car"/>
    <w:basedOn w:val="Policepardfaut"/>
    <w:link w:val="Pieddepage"/>
    <w:uiPriority w:val="99"/>
    <w:rsid w:val="00AD182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justice.just.fgov.be/tsv/tsvf.ht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jwBJCKiO8tX+OoWvBeU/qb1VQ==">CgMxLjAyDmguOG5vbGUyMzBrMW83Mg5oLmxwZ3Z1b3k0NzY2djgAciExcVpCdkxmSzhreWhYNU9nclBZcUJmUEQ3aXFYY0sybXU=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2024-01-18T10:54:00Z</dcterms:created>
  <dc:creator>user</dc:creator>
</cp:coreProperties>
</file>